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-640715</wp:posOffset>
            </wp:positionH>
            <wp:positionV relativeFrom="paragraph">
              <wp:posOffset>-348615</wp:posOffset>
            </wp:positionV>
            <wp:extent cx="2343785" cy="2343785"/>
            <wp:effectExtent l="0" t="0" r="0" b="0"/>
            <wp:wrapNone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6"/>
          <w:szCs w:val="26"/>
        </w:rPr>
        <w:t>Г</w:t>
      </w:r>
      <w:r>
        <w:rPr>
          <w:rFonts w:cs="Times New Roman" w:ascii="Times New Roman" w:hAnsi="Times New Roman"/>
          <w:sz w:val="26"/>
          <w:szCs w:val="26"/>
        </w:rPr>
        <w:t>осударственное образовательное учреждение высшего образования</w:t>
      </w:r>
    </w:p>
    <w:p>
      <w:pPr>
        <w:pStyle w:val="Normal"/>
        <w:widowControl/>
        <w:ind w:left="2552" w:right="-71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«Коми республиканская академия государственной службы и управления»</w:t>
      </w:r>
    </w:p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Государственное автономное учреждение Республики Коми</w:t>
      </w:r>
    </w:p>
    <w:p>
      <w:pPr>
        <w:pStyle w:val="Normal"/>
        <w:widowControl/>
        <w:ind w:left="2552" w:right="-71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«Дом дружбы народов Республики Коми»</w:t>
      </w:r>
    </w:p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ind w:left="2552" w:right="-710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>Рабочая группа по уральским языкам Ассоциации компьютерной лингвистики (</w:t>
      </w:r>
      <w:r>
        <w:rPr>
          <w:sz w:val="26"/>
          <w:szCs w:val="26"/>
          <w:lang w:val="en-US"/>
        </w:rPr>
        <w:t>ACL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SIGUR</w:t>
      </w:r>
      <w:r>
        <w:rPr>
          <w:sz w:val="26"/>
          <w:szCs w:val="26"/>
        </w:rPr>
        <w:t>)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Первое информационное письмо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проведении 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«ЭЛЕКТРОННАЯ ПИСЬМЕННОСТЬ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НАРОДОВ РОССИЙСКОЙ ФЕДЕРАЦИИ-2021 &amp; IWCLUL2021»</w:t>
      </w:r>
      <w:r>
        <w:rPr>
          <w:rStyle w:val="Style17"/>
          <w:rFonts w:ascii="Symbol" w:hAnsi="Symbol"/>
        </w:rPr>
        <w:footnoteReference w:customMarkFollows="1" w:id="2"/>
        <w:t>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Уважаемые коллеги!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Приглашаем вас принять участие в работе международной научно-практической конференции </w:t>
      </w:r>
      <w:r>
        <w:rPr>
          <w:rFonts w:cs="Times New Roman" w:ascii="Times New Roman" w:hAnsi="Times New Roman"/>
          <w:b/>
          <w:sz w:val="28"/>
          <w:szCs w:val="28"/>
        </w:rPr>
        <w:t>«Электронная письменность народов Российской Федерации-2021 &amp; IWCLUL2021»</w:t>
      </w:r>
      <w:r>
        <w:rPr>
          <w:rFonts w:cs="Times New Roman" w:ascii="Times New Roman" w:hAnsi="Times New Roman"/>
          <w:sz w:val="28"/>
          <w:szCs w:val="28"/>
        </w:rPr>
        <w:t xml:space="preserve">. Конференция проводится в год 100-летия Республики Коми и состоится </w:t>
      </w:r>
      <w:r>
        <w:rPr>
          <w:rFonts w:cs="Times New Roman" w:ascii="Times New Roman" w:hAnsi="Times New Roman"/>
          <w:b/>
          <w:bCs/>
          <w:sz w:val="28"/>
          <w:szCs w:val="28"/>
        </w:rPr>
        <w:t>23-25 сентября 2021 г. в г. Сыктывкаре</w:t>
      </w:r>
      <w:r>
        <w:rPr>
          <w:rFonts w:cs="Times New Roman" w:ascii="Times New Roman" w:hAnsi="Times New Roman"/>
          <w:sz w:val="28"/>
          <w:szCs w:val="28"/>
        </w:rPr>
        <w:t xml:space="preserve"> в Коми республиканской академии государственной службы и управления.</w:t>
      </w:r>
    </w:p>
    <w:p>
      <w:pPr>
        <w:pStyle w:val="Normal"/>
        <w:widowControl/>
        <w:tabs>
          <w:tab w:val="clear" w:pos="709"/>
          <w:tab w:val="left" w:pos="570" w:leader="none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70" w:leader="none"/>
        </w:tabs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Конференция проводится при поддержке Правительства Республики Коми.</w:t>
      </w:r>
    </w:p>
    <w:p>
      <w:pPr>
        <w:pStyle w:val="Normal"/>
        <w:widowControl/>
        <w:tabs>
          <w:tab w:val="clear" w:pos="709"/>
          <w:tab w:val="left" w:pos="570" w:leader="none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70" w:leader="none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конференции предполагается рассмотреть широкий круг актуальных вопросов в области языковых технологий и компьютерной лингвистики языков народов Российской Федерации. Основной целью конференции является кооперация исследователей, работающих над компьютерными подходами к работе с языками народов Российской Федерации.</w:t>
      </w:r>
    </w:p>
    <w:p>
      <w:pPr>
        <w:pStyle w:val="Normal"/>
        <w:widowControl/>
        <w:ind w:firstLine="6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стандартизация алфавитов и раскладки клавиатуры;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шрифтовое обеспечение электронной письменности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словари и энциклопедии;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библиотеки;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парсеры, анализаторы и технологии поточной обработки запросов;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готовые приложения для конечных пользователей (средства проверки правописания и грамматики, машинного перевода или обработки речи и др.);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образовательные ресурсы;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национальные корпусы языков;</w:t>
      </w:r>
    </w:p>
    <w:p>
      <w:pPr>
        <w:pStyle w:val="Normal"/>
        <w:widowControl/>
        <w:numPr>
          <w:ilvl w:val="0"/>
          <w:numId w:val="2"/>
        </w:numPr>
        <w:spacing w:lineRule="atLeast" w:line="255"/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методы оценки и оптимальные стандарты, морфологическая и синтаксическая разметка корпусов;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функционирование языка в социальных сетях;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документирование языка;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нейронные сети; 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пути стимулирования активности языкового сообщества;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нормативно-правовое обеспечение электронной письменности языков и др.</w:t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Программа конференции включает пленарные и секционные заседания. Кроме того, планируются презентации готовых продуктов, тематические площадки и мастер-классы по отдельным направлениям. </w:t>
      </w:r>
    </w:p>
    <w:p>
      <w:pPr>
        <w:pStyle w:val="Normal"/>
        <w:widowControl/>
        <w:ind w:firstLine="567"/>
        <w:jc w:val="both"/>
        <w:rPr/>
      </w:pPr>
      <w:r>
        <w:rPr/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Рабочие языки конференции - коми, русский, английский.</w:t>
      </w:r>
    </w:p>
    <w:p>
      <w:pPr>
        <w:pStyle w:val="Normal"/>
        <w:widowControl/>
        <w:ind w:firstLine="624"/>
        <w:jc w:val="both"/>
        <w:rPr/>
      </w:pPr>
      <w:r>
        <w:rPr/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участию в конференции приглашаются российские и зарубежные ученые и специалисты, сфера деятельности которых связана с теоретико-методологическими и прикладными проблемами языковых технологий и компьютерной лингвистики языков народов Российской Федерации. </w:t>
      </w:r>
    </w:p>
    <w:p>
      <w:pPr>
        <w:pStyle w:val="Normal"/>
        <w:widowControl/>
        <w:ind w:firstLine="624"/>
        <w:jc w:val="both"/>
        <w:rPr/>
      </w:pPr>
      <w:r>
        <w:rPr/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Заявки на участие в конференции принимаются на сайте конференции http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b/>
          <w:bCs/>
          <w:sz w:val="28"/>
          <w:szCs w:val="28"/>
        </w:rPr>
        <w:t>://www.conference.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krags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.ru/ в разделе «Регистрация» или по электронному адресу </w:t>
      </w:r>
      <w:hyperlink r:id="rId3"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conference@</w:t>
        </w:r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  <w:lang w:val="en-US"/>
          </w:rPr>
          <w:t>krags</w:t>
        </w:r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.ru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до 15.05.2021.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Публикации</w:t>
      </w:r>
    </w:p>
    <w:p>
      <w:pPr>
        <w:pStyle w:val="Style22"/>
        <w:widowControl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конференции будут изданы сборник работ. Во время подачи заявки необходимо выбрать один из двух вариантов публикации: публикация в </w:t>
      </w:r>
      <w:r>
        <w:rPr>
          <w:rFonts w:cs="Times New Roman" w:ascii="Times New Roman" w:hAnsi="Times New Roman"/>
          <w:sz w:val="28"/>
          <w:szCs w:val="28"/>
          <w:lang w:val="en-US"/>
        </w:rPr>
        <w:t>Elibrary</w:t>
      </w:r>
      <w:r>
        <w:rPr>
          <w:rFonts w:cs="Times New Roman" w:ascii="Times New Roman" w:hAnsi="Times New Roman"/>
          <w:sz w:val="28"/>
          <w:szCs w:val="28"/>
        </w:rPr>
        <w:t xml:space="preserve"> или публикация в </w:t>
      </w:r>
      <w:r>
        <w:rPr>
          <w:rFonts w:cs="Times New Roman" w:ascii="Times New Roman" w:hAnsi="Times New Roman"/>
          <w:sz w:val="28"/>
          <w:szCs w:val="28"/>
          <w:lang w:val="en-US"/>
        </w:rPr>
        <w:t>ACL</w:t>
      </w:r>
      <w:r>
        <w:rPr>
          <w:rFonts w:cs="Times New Roman" w:ascii="Times New Roman" w:hAnsi="Times New Roman"/>
          <w:sz w:val="28"/>
          <w:szCs w:val="28"/>
        </w:rPr>
        <w:t xml:space="preserve">. Публикации в </w:t>
      </w:r>
      <w:r>
        <w:rPr>
          <w:rFonts w:cs="Times New Roman" w:ascii="Times New Roman" w:hAnsi="Times New Roman"/>
          <w:sz w:val="28"/>
          <w:szCs w:val="28"/>
          <w:lang w:val="en-US"/>
        </w:rPr>
        <w:t>ACL</w:t>
      </w:r>
      <w:r>
        <w:rPr>
          <w:rFonts w:cs="Times New Roman" w:ascii="Times New Roman" w:hAnsi="Times New Roman"/>
          <w:sz w:val="28"/>
          <w:szCs w:val="28"/>
        </w:rPr>
        <w:t xml:space="preserve"> должны удовлетворять ряду требований и пройдут двойное слепое рецензирование. Публикация статей в обоих вариантах БЕСПЛАТНА.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Публикация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Elibrary</w:t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Статья может быть предоставлена позже, чем подаётся заявка. Срок предоставления материалов для публикации - </w:t>
      </w:r>
      <w:r>
        <w:rPr>
          <w:rFonts w:cs="Times New Roman" w:ascii="Times New Roman" w:hAnsi="Times New Roman"/>
          <w:b/>
          <w:bCs/>
          <w:sz w:val="28"/>
          <w:szCs w:val="28"/>
        </w:rPr>
        <w:t>до 01.09.2021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Публикация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ACL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традицией конференций </w:t>
      </w:r>
      <w:r>
        <w:rPr>
          <w:rFonts w:cs="Times New Roman" w:ascii="Times New Roman" w:hAnsi="Times New Roman"/>
          <w:sz w:val="28"/>
          <w:szCs w:val="28"/>
          <w:lang w:val="en-US"/>
        </w:rPr>
        <w:t>IWCLUL</w:t>
      </w:r>
      <w:r>
        <w:rPr>
          <w:rFonts w:cs="Times New Roman" w:ascii="Times New Roman" w:hAnsi="Times New Roman"/>
          <w:sz w:val="28"/>
          <w:szCs w:val="28"/>
        </w:rPr>
        <w:t xml:space="preserve"> дополнительно будет подготовлен сборник, индексируемый в Антологии Ассоциации компьютерной лингвистики (</w:t>
      </w:r>
      <w:r>
        <w:rPr>
          <w:rFonts w:cs="Times New Roman" w:ascii="Times New Roman" w:hAnsi="Times New Roman"/>
          <w:sz w:val="28"/>
          <w:szCs w:val="28"/>
          <w:lang w:val="en-US"/>
        </w:rPr>
        <w:t>ACL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Anthology</w:t>
      </w:r>
      <w:r>
        <w:rPr>
          <w:rFonts w:cs="Times New Roman" w:ascii="Times New Roman" w:hAnsi="Times New Roman"/>
          <w:sz w:val="28"/>
          <w:szCs w:val="28"/>
        </w:rPr>
        <w:t xml:space="preserve">, https://www.aclweb.org/anthology/sigs/sigur/). Статьи для этого сборника должны быть поданы на рецензирование </w:t>
      </w:r>
      <w:r>
        <w:rPr>
          <w:rFonts w:cs="Times New Roman" w:ascii="Times New Roman" w:hAnsi="Times New Roman"/>
          <w:b/>
          <w:sz w:val="28"/>
          <w:szCs w:val="28"/>
        </w:rPr>
        <w:t>до 15.05.2021</w:t>
      </w:r>
      <w:r>
        <w:rPr>
          <w:rFonts w:cs="Times New Roman" w:ascii="Times New Roman" w:hAnsi="Times New Roman"/>
          <w:sz w:val="28"/>
          <w:szCs w:val="28"/>
        </w:rPr>
        <w:t xml:space="preserve"> через систему </w:t>
      </w:r>
      <w:r>
        <w:rPr>
          <w:rFonts w:cs="Times New Roman" w:ascii="Times New Roman" w:hAnsi="Times New Roman"/>
          <w:sz w:val="28"/>
          <w:szCs w:val="28"/>
          <w:lang w:val="en-US"/>
        </w:rPr>
        <w:t>Easychair</w:t>
      </w:r>
      <w:r>
        <w:rPr>
          <w:rFonts w:cs="Times New Roman" w:ascii="Times New Roman" w:hAnsi="Times New Roman"/>
          <w:sz w:val="28"/>
          <w:szCs w:val="28"/>
        </w:rPr>
        <w:t xml:space="preserve"> (см. ссылку на странице регистрации). Присланные статьи пройдут двойное слепое рецензирование. Статья должна удовлетворять следующим критериям: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Объём не более 8 страниц (без учёта списка литературы); ограничений на объём снизу нет.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Язык статьи – английски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й или русский. Независимо от языка основного текста, статья должна содержать аннотации на английском и на любом уральском языке. По желанию возможно также добавить к ним аннотацию на русском.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Настоятельно рекомендуется набрать статью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TeX</w:t>
      </w:r>
      <w:r>
        <w:rPr>
          <w:rFonts w:cs="Times New Roman" w:ascii="Times New Roman" w:hAnsi="Times New Roman"/>
          <w:sz w:val="28"/>
          <w:szCs w:val="28"/>
        </w:rPr>
        <w:t xml:space="preserve"> с использованием шаблонов </w:t>
      </w:r>
      <w:r>
        <w:rPr>
          <w:rFonts w:cs="Times New Roman" w:ascii="Times New Roman" w:hAnsi="Times New Roman"/>
          <w:sz w:val="28"/>
          <w:szCs w:val="28"/>
          <w:lang w:val="en-US"/>
        </w:rPr>
        <w:t>IWCLUL</w:t>
      </w:r>
      <w:r>
        <w:rPr>
          <w:rFonts w:cs="Times New Roman" w:ascii="Times New Roman" w:hAnsi="Times New Roman"/>
          <w:sz w:val="28"/>
          <w:szCs w:val="28"/>
        </w:rPr>
        <w:t xml:space="preserve"> (https://github.com/acl-sigur/iwclul-latex/blob/master/iwclul-template.tex, https://github.com/acl-sigur/iwclul-latex/blob/master/acl_natbib.bst). Если такой возможности нет, можно подать вместо этого текст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MS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 / </w:t>
      </w:r>
      <w:r>
        <w:rPr>
          <w:rFonts w:cs="Times New Roman" w:ascii="Times New Roman" w:hAnsi="Times New Roman"/>
          <w:sz w:val="28"/>
          <w:szCs w:val="28"/>
          <w:lang w:val="en-US"/>
        </w:rPr>
        <w:t>OpenOffice</w:t>
      </w:r>
      <w:r>
        <w:rPr>
          <w:rFonts w:cs="Times New Roman" w:ascii="Times New Roman" w:hAnsi="Times New Roman"/>
          <w:sz w:val="28"/>
          <w:szCs w:val="28"/>
        </w:rPr>
        <w:t xml:space="preserve">. Однако если статья будет принята, её будет необходимо перевести в </w:t>
      </w:r>
      <w:r>
        <w:rPr>
          <w:rFonts w:cs="Times New Roman" w:ascii="Times New Roman" w:hAnsi="Times New Roman"/>
          <w:sz w:val="28"/>
          <w:szCs w:val="28"/>
          <w:lang w:val="en-US"/>
        </w:rPr>
        <w:t>TeX</w:t>
      </w:r>
      <w:r>
        <w:rPr>
          <w:rFonts w:cs="Times New Roman" w:ascii="Times New Roman" w:hAnsi="Times New Roman"/>
          <w:sz w:val="28"/>
          <w:szCs w:val="28"/>
        </w:rPr>
        <w:t xml:space="preserve"> (с нашей помощью).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Библиографические ссылки в статьях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LaTeX</w:t>
      </w:r>
      <w:r>
        <w:rPr>
          <w:rFonts w:cs="Times New Roman" w:ascii="Times New Roman" w:hAnsi="Times New Roman"/>
          <w:sz w:val="28"/>
          <w:szCs w:val="28"/>
        </w:rPr>
        <w:t xml:space="preserve"> должны быть сделаны с помощью </w:t>
      </w:r>
      <w:r>
        <w:rPr>
          <w:rFonts w:cs="Times New Roman" w:ascii="Times New Roman" w:hAnsi="Times New Roman"/>
          <w:sz w:val="28"/>
          <w:szCs w:val="28"/>
          <w:lang w:val="en-US"/>
        </w:rPr>
        <w:t>bibtex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Глоссы примеров должны соответствовать Лейпцигским правилам; в статьях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LaTeX</w:t>
      </w:r>
      <w:r>
        <w:rPr>
          <w:rFonts w:cs="Times New Roman" w:ascii="Times New Roman" w:hAnsi="Times New Roman"/>
          <w:sz w:val="28"/>
          <w:szCs w:val="28"/>
        </w:rPr>
        <w:t xml:space="preserve"> необходимо использовать пакет </w:t>
      </w:r>
      <w:r>
        <w:rPr>
          <w:rFonts w:cs="Times New Roman" w:ascii="Times New Roman" w:hAnsi="Times New Roman"/>
          <w:sz w:val="28"/>
          <w:szCs w:val="28"/>
          <w:lang w:val="en-US"/>
        </w:rPr>
        <w:t>expex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Желательно использовать </w:t>
      </w:r>
      <w:r>
        <w:rPr>
          <w:rFonts w:cs="Times New Roman" w:ascii="Times New Roman" w:hAnsi="Times New Roman"/>
          <w:sz w:val="28"/>
          <w:szCs w:val="28"/>
          <w:lang w:val="en-US"/>
        </w:rPr>
        <w:t>XeLaTeX</w:t>
      </w:r>
      <w:r>
        <w:rPr>
          <w:rFonts w:cs="Times New Roman" w:ascii="Times New Roman" w:hAnsi="Times New Roman"/>
          <w:sz w:val="28"/>
          <w:szCs w:val="28"/>
        </w:rPr>
        <w:t xml:space="preserve">; все спецсимволы необходимо набирать в </w:t>
      </w:r>
      <w:r>
        <w:rPr>
          <w:rFonts w:cs="Times New Roman" w:ascii="Times New Roman" w:hAnsi="Times New Roman"/>
          <w:sz w:val="28"/>
          <w:szCs w:val="28"/>
          <w:lang w:val="en-US"/>
        </w:rPr>
        <w:t>UTF</w:t>
      </w:r>
      <w:r>
        <w:rPr>
          <w:rFonts w:cs="Times New Roman" w:ascii="Times New Roman" w:hAnsi="Times New Roman"/>
          <w:sz w:val="28"/>
          <w:szCs w:val="28"/>
        </w:rPr>
        <w:t xml:space="preserve">-8, по возможности не используя для этого специальные команды </w:t>
      </w:r>
      <w:r>
        <w:rPr>
          <w:rFonts w:cs="Times New Roman" w:ascii="Times New Roman" w:hAnsi="Times New Roman"/>
          <w:sz w:val="28"/>
          <w:szCs w:val="28"/>
          <w:lang w:val="en-US"/>
        </w:rPr>
        <w:t>TeX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Разрешается одновременно подать ту же статью на другую конференцию или подать статью, которая ранее была частично опубликована в другом месте. Однако в обоих случаях необходимо сообщить об этом программному комитету во время загрузки статьи в </w:t>
      </w:r>
      <w:r>
        <w:rPr>
          <w:rFonts w:cs="Times New Roman" w:ascii="Times New Roman" w:hAnsi="Times New Roman"/>
          <w:sz w:val="28"/>
          <w:szCs w:val="28"/>
          <w:lang w:val="en-US"/>
        </w:rPr>
        <w:t>Easychair</w:t>
      </w:r>
      <w:r>
        <w:rPr>
          <w:rFonts w:cs="Times New Roman" w:ascii="Times New Roman" w:hAnsi="Times New Roman"/>
          <w:sz w:val="28"/>
          <w:szCs w:val="28"/>
        </w:rPr>
        <w:t>. Если статья будет одновременно принята на несколько конференций, необходимо будет выбрать ровно один сборник для её публикации.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Формат конференции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>
        <w:rPr>
          <w:rFonts w:cs="Times New Roman" w:ascii="Times New Roman" w:hAnsi="Times New Roman"/>
          <w:b/>
          <w:bCs/>
          <w:sz w:val="28"/>
          <w:szCs w:val="28"/>
        </w:rPr>
        <w:t>http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b/>
          <w:bCs/>
          <w:sz w:val="28"/>
          <w:szCs w:val="28"/>
        </w:rPr>
        <w:t>://www.conference.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krags</w:t>
      </w:r>
      <w:r>
        <w:rPr>
          <w:rFonts w:cs="Times New Roman" w:ascii="Times New Roman" w:hAnsi="Times New Roman"/>
          <w:b/>
          <w:bCs/>
          <w:sz w:val="28"/>
          <w:szCs w:val="28"/>
        </w:rPr>
        <w:t>.ru/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в дистанционном формате.</w:t>
      </w:r>
    </w:p>
    <w:p>
      <w:pPr>
        <w:pStyle w:val="Style22"/>
        <w:widowControl/>
        <w:spacing w:lineRule="auto" w:line="240" w:before="0" w:after="0"/>
        <w:jc w:val="both"/>
        <w:rPr/>
      </w:pPr>
      <w:r>
        <w:rPr/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Важные даты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15.05.2021: Крайний срок подачи заявок; крайний срок подачи статей в сборник </w:t>
      </w:r>
      <w:r>
        <w:rPr>
          <w:rFonts w:cs="Times New Roman" w:ascii="Times New Roman" w:hAnsi="Times New Roman"/>
          <w:sz w:val="28"/>
          <w:szCs w:val="28"/>
          <w:lang w:val="en-US"/>
        </w:rPr>
        <w:t>ACL</w:t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15.06.2021: Уведомление о принятии/отклонении статьи в сборник </w:t>
      </w:r>
      <w:r>
        <w:rPr>
          <w:rFonts w:cs="Times New Roman" w:ascii="Times New Roman" w:hAnsi="Times New Roman"/>
          <w:sz w:val="28"/>
          <w:szCs w:val="28"/>
          <w:lang w:val="en-US"/>
        </w:rPr>
        <w:t>ACL</w:t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01.09.2021: Крайний срок предоставления статьи в сборник </w:t>
      </w:r>
      <w:r>
        <w:rPr>
          <w:rFonts w:cs="Times New Roman" w:ascii="Times New Roman" w:hAnsi="Times New Roman"/>
          <w:sz w:val="28"/>
          <w:szCs w:val="28"/>
          <w:lang w:val="en-US"/>
        </w:rPr>
        <w:t>Elibrary</w:t>
      </w:r>
      <w:r>
        <w:rPr>
          <w:rFonts w:cs="Times New Roman" w:ascii="Times New Roman" w:hAnsi="Times New Roman"/>
          <w:sz w:val="28"/>
          <w:szCs w:val="28"/>
        </w:rPr>
        <w:t xml:space="preserve">; крайний срок предоставления финальной версии статьи в сборник </w:t>
      </w:r>
      <w:r>
        <w:rPr>
          <w:rFonts w:cs="Times New Roman" w:ascii="Times New Roman" w:hAnsi="Times New Roman"/>
          <w:sz w:val="28"/>
          <w:szCs w:val="28"/>
          <w:lang w:val="en-US"/>
        </w:rPr>
        <w:t>ACL</w:t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23-25.09.2021: </w:t>
      </w:r>
      <w:r>
        <w:rPr>
          <w:rFonts w:cs="Times New Roman" w:ascii="Times New Roman" w:hAnsi="Times New Roman"/>
          <w:sz w:val="28"/>
          <w:szCs w:val="28"/>
        </w:rPr>
        <w:t>Даты конференции</w:t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/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widowControl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Координаторы конференции:</w:t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Ткачев Сергей Алексеевич,</w:t>
      </w:r>
      <w:r>
        <w:rPr>
          <w:rFonts w:cs="Times New Roman" w:ascii="Times New Roman" w:hAnsi="Times New Roman"/>
          <w:sz w:val="28"/>
          <w:szCs w:val="28"/>
        </w:rPr>
        <w:t xml:space="preserve"> проректор по образовательной и научной деятельности ГОУ ВО «Коми республиканская академия государственной службы и управления»: +79128636268 или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stkachev</w:t>
      </w:r>
      <w:r>
        <w:rPr>
          <w:rFonts w:cs="Times New Roman" w:ascii="Times New Roman" w:hAnsi="Times New Roman"/>
          <w:sz w:val="28"/>
          <w:szCs w:val="28"/>
        </w:rPr>
        <w:t>111@</w:t>
      </w:r>
      <w:r>
        <w:rPr>
          <w:rFonts w:cs="Times New Roman" w:ascii="Times New Roman" w:hAnsi="Times New Roman"/>
          <w:sz w:val="28"/>
          <w:szCs w:val="28"/>
          <w:lang w:val="en-US"/>
        </w:rPr>
        <w:t>gmail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Федина Марина Серафимовна</w:t>
      </w:r>
      <w:r>
        <w:rPr>
          <w:rFonts w:cs="Times New Roman" w:ascii="Times New Roman" w:hAnsi="Times New Roman"/>
          <w:sz w:val="28"/>
          <w:szCs w:val="28"/>
        </w:rPr>
        <w:t xml:space="preserve">, руководитель Центра инновационных языковых технологий ГАУ РК «Дом дружбы народов Республики Коми»: +79505671528 или e-mail: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m-fedina@mail.ru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>.</w:t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Образец заявки</w:t>
      </w:r>
    </w:p>
    <w:p>
      <w:pPr>
        <w:pStyle w:val="Normal"/>
        <w:ind w:firstLine="709"/>
        <w:jc w:val="both"/>
        <w:rPr>
          <w:rFonts w:ascii="Cambria" w:hAnsi="Cambria" w:eastAsia="Times New Roman" w:cs="Cambria"/>
          <w:sz w:val="12"/>
          <w:szCs w:val="28"/>
          <w:lang w:eastAsia="ru-RU"/>
        </w:rPr>
      </w:pPr>
      <w:r>
        <w:rPr>
          <w:rFonts w:eastAsia="Times New Roman" w:cs="Cambria" w:ascii="Cambria" w:hAnsi="Cambria"/>
          <w:sz w:val="12"/>
          <w:szCs w:val="28"/>
          <w:lang w:eastAsia="ru-RU"/>
        </w:rPr>
      </w:r>
    </w:p>
    <w:tbl>
      <w:tblPr>
        <w:tblW w:w="9367" w:type="dxa"/>
        <w:jc w:val="left"/>
        <w:tblInd w:w="211" w:type="dxa"/>
        <w:tblCellMar>
          <w:top w:w="0" w:type="dxa"/>
          <w:left w:w="11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59"/>
        <w:gridCol w:w="2831"/>
        <w:gridCol w:w="2577"/>
      </w:tblGrid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Автор 2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Должность с указанием кафедры / подразделения, полное наименование места работы/учебы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Форма участия в конференции </w:t>
              <w:br/>
              <w:t>(очно, заочно, онлайн)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Полный адрес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 / нет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Listenabsatz1"/>
        <w:spacing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2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Требования, предъявляемые к оформлению статей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Объем материала </w:t>
      </w:r>
      <w:r>
        <w:rPr>
          <w:rFonts w:cs="Times New Roman" w:ascii="Times New Roman" w:hAnsi="Times New Roman"/>
          <w:sz w:val="28"/>
          <w:szCs w:val="28"/>
        </w:rPr>
        <w:t xml:space="preserve">до 10 страниц формата А4.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Поля: </w:t>
      </w:r>
      <w:r>
        <w:rPr>
          <w:rFonts w:cs="Times New Roman" w:ascii="Times New Roman" w:hAnsi="Times New Roman"/>
          <w:sz w:val="28"/>
          <w:szCs w:val="28"/>
        </w:rPr>
        <w:t xml:space="preserve">левое – 3 см; правое, верхнее и нижнее – по 2 см.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Шрифт: </w:t>
      </w:r>
      <w:r>
        <w:rPr>
          <w:rFonts w:cs="Times New Roman" w:ascii="Times New Roman" w:hAnsi="Times New Roman"/>
          <w:sz w:val="28"/>
          <w:szCs w:val="28"/>
        </w:rPr>
        <w:t xml:space="preserve">Times New Roman;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размер кегля </w:t>
      </w:r>
      <w:r>
        <w:rPr>
          <w:rFonts w:cs="Times New Roman" w:ascii="Times New Roman" w:hAnsi="Times New Roman"/>
          <w:sz w:val="28"/>
          <w:szCs w:val="28"/>
        </w:rPr>
        <w:t>– 14 пунктов.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Межстрочный интервал </w:t>
      </w:r>
      <w:r>
        <w:rPr>
          <w:rFonts w:cs="Times New Roman" w:ascii="Times New Roman" w:hAnsi="Times New Roman"/>
          <w:sz w:val="28"/>
          <w:szCs w:val="28"/>
        </w:rPr>
        <w:t>– полуторный.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Рисунки и фотографии </w:t>
      </w:r>
      <w:r>
        <w:rPr>
          <w:rFonts w:cs="Times New Roman" w:ascii="Times New Roman" w:hAnsi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Схемы и таблицы </w:t>
      </w:r>
      <w:r>
        <w:rPr>
          <w:rFonts w:cs="Times New Roman" w:ascii="Times New Roman" w:hAnsi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Список ссылок </w:t>
      </w:r>
      <w:r>
        <w:rPr>
          <w:rFonts w:cs="Times New Roman" w:ascii="Times New Roman" w:hAnsi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тексту прилагаются </w:t>
      </w:r>
      <w:r>
        <w:rPr>
          <w:rFonts w:cs="Times New Roman" w:ascii="Times New Roman" w:hAnsi="Times New Roman"/>
          <w:b/>
          <w:i/>
          <w:sz w:val="28"/>
          <w:szCs w:val="28"/>
        </w:rPr>
        <w:t>сведения об авторе (авторах)</w:t>
      </w:r>
      <w:r>
        <w:rPr>
          <w:rFonts w:cs="Times New Roman" w:ascii="Times New Roman" w:hAnsi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Пример оформления статьи приведен в Приложении 3.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>
      <w:pPr>
        <w:pStyle w:val="Normal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3.</w:t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jc w:val="center"/>
        <w:rPr/>
      </w:pPr>
      <w:r>
        <w:rPr>
          <w:b/>
          <w:bCs/>
          <w:szCs w:val="28"/>
        </w:rPr>
        <w:t>Образец оформления статьи</w:t>
      </w:r>
    </w:p>
    <w:p>
      <w:pPr>
        <w:pStyle w:val="21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10445" w:type="dxa"/>
        <w:jc w:val="left"/>
        <w:tblInd w:w="-512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45"/>
      </w:tblGrid>
      <w:tr>
        <w:trPr>
          <w:trHeight w:val="6250" w:hRule="atLeast"/>
        </w:trPr>
        <w:tc>
          <w:tcPr>
            <w:tcW w:w="104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21"/>
              <w:ind w:left="540" w:hanging="0"/>
              <w:jc w:val="both"/>
              <w:rPr/>
            </w:pPr>
            <w:r>
              <w:rPr>
                <w:bCs/>
                <w:sz w:val="24"/>
              </w:rPr>
              <w:t>УДК 334:005.342</w:t>
            </w:r>
          </w:p>
          <w:p>
            <w:pPr>
              <w:pStyle w:val="21"/>
              <w:ind w:left="540" w:hanging="0"/>
              <w:jc w:val="both"/>
              <w:rPr>
                <w:b/>
                <w:b/>
                <w:bCs/>
                <w:i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</w:r>
          </w:p>
          <w:p>
            <w:pPr>
              <w:pStyle w:val="21"/>
              <w:ind w:left="540" w:hanging="0"/>
              <w:rPr/>
            </w:pPr>
            <w:r>
              <w:rPr>
                <w:b/>
                <w:bCs/>
                <w:sz w:val="24"/>
              </w:rPr>
              <w:t>В. Б. Широков,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 xml:space="preserve">ст. преподаватель кафедры экономики и государственного и муниципального управления 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 xml:space="preserve">Коми республиканской академии государственной службы 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>и управления</w:t>
            </w:r>
          </w:p>
          <w:p>
            <w:pPr>
              <w:pStyle w:val="21"/>
              <w:ind w:left="540" w:hanging="0"/>
              <w:jc w:val="both"/>
              <w:rPr>
                <w:bCs/>
                <w:i/>
                <w:i/>
                <w:sz w:val="24"/>
              </w:rPr>
            </w:pPr>
            <w:r>
              <w:rPr>
                <w:bCs/>
                <w:i/>
                <w:sz w:val="24"/>
              </w:rPr>
            </w:r>
          </w:p>
          <w:p>
            <w:pPr>
              <w:pStyle w:val="21"/>
              <w:jc w:val="center"/>
              <w:rPr/>
            </w:pPr>
            <w:r>
              <w:rPr>
                <w:b/>
                <w:bCs/>
                <w:caps/>
                <w:sz w:val="24"/>
              </w:rPr>
              <w:t>Механизмы формирования региональной сервисной инфраструктуры обеспечения развития малого инновационного предпринимательства</w:t>
            </w:r>
          </w:p>
          <w:p>
            <w:pPr>
              <w:pStyle w:val="21"/>
              <w:jc w:val="center"/>
              <w:rPr>
                <w:b/>
                <w:b/>
                <w:bCs/>
                <w:i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</w:r>
          </w:p>
          <w:p>
            <w:pPr>
              <w:pStyle w:val="21"/>
              <w:jc w:val="center"/>
              <w:rPr/>
            </w:pPr>
            <w:r>
              <w:rPr>
                <w:bCs/>
              </w:rPr>
              <w:t>Текст статьи</w:t>
            </w:r>
          </w:p>
          <w:p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"/>
              <w:jc w:val="center"/>
              <w:rPr/>
            </w:pPr>
            <w:r>
              <w:rPr>
                <w:bCs/>
              </w:rPr>
              <w:t>* * *</w:t>
            </w:r>
          </w:p>
          <w:p>
            <w:pPr>
              <w:pStyle w:val="21"/>
              <w:ind w:left="540" w:firstLine="360"/>
              <w:jc w:val="both"/>
              <w:rPr/>
            </w:pPr>
            <w:r>
              <w:rPr>
                <w:bCs/>
              </w:rPr>
              <w:t>1.</w:t>
            </w:r>
            <w:r>
              <w:rPr>
                <w:bCs/>
                <w:i/>
              </w:rPr>
              <w:t xml:space="preserve"> Рождественский Д.В.</w:t>
            </w:r>
            <w:r>
              <w:rPr>
                <w:bCs/>
              </w:rPr>
              <w:t xml:space="preserve"> Концепция </w:t>
            </w:r>
            <w:r>
              <w:rPr>
                <w:bCs/>
                <w:szCs w:val="28"/>
              </w:rPr>
              <w:t>формирования сервисной инфраструктуры развития малого инновационного предпринимательства // Проблемы современной экономики. – 2011. – № 2 (38).</w:t>
            </w:r>
          </w:p>
          <w:p>
            <w:pPr>
              <w:pStyle w:val="21"/>
              <w:ind w:left="540" w:firstLine="360"/>
              <w:jc w:val="both"/>
              <w:rPr/>
            </w:pPr>
            <w:r>
              <w:rPr>
                <w:bCs/>
              </w:rPr>
              <w:t xml:space="preserve">2. </w:t>
            </w:r>
            <w:r>
              <w:rPr>
                <w:bCs/>
                <w:i/>
              </w:rPr>
              <w:t>Чеченина Т.А.</w:t>
            </w:r>
            <w:r>
              <w:rPr>
                <w:bCs/>
              </w:rPr>
              <w:t xml:space="preserve"> Основные направления поддержки малого предпринимательства. – М.: Модуль, 2009.</w:t>
            </w:r>
          </w:p>
          <w:p>
            <w:pPr>
              <w:pStyle w:val="21"/>
              <w:ind w:left="540" w:hanging="0"/>
              <w:jc w:val="both"/>
              <w:rPr>
                <w:b/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</w:p>
        </w:tc>
      </w:tr>
    </w:tbl>
    <w:p>
      <w:pPr>
        <w:pStyle w:val="ConsPlusNormal"/>
        <w:widowControl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Приложение 4.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ЛИЦЕНЗИОННЫЙ ДОГОВОР № ___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предоставлении права использования статьи</w:t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Сыктывкар «___»__________ 2021 г.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__________________________________________________________________________________, (Ф.И.О. полностью) именуем____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ректора Эмексузяна Аркадия Рубиковича, действующего на основании Устава, с другой стороны, совместно именуемые «Стороны», заключили настоящий Договор о нижеследующем: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ПРЕДМЕТ ДОГОВОРА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________________________________________________________________________________________________________________________________________ объемом __________ страниц, (формат А4, 14 кегль шрифта, через 1,5 интервала) 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Автор передает Лицензиату оригинал Статьи в печатном и электронном виде в соответствии с требованиями, установленными редакцией сборника материалов международной научно-практической конференции «Электронная письменность народов Российской Федерации-2021 &amp; IWCLUL2021».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Автор гарантирует наличие у него предоставляемых по настоящему Договору авторских прав на Статью.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 Автор дает согласие на обработку персональных данных.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ПРАВА И ОБЯЗАННОСТИ СТОРОН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По настоящему Договору Автор безвозмездно предоставляет Лицензиату следующие неисключительные права: 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международной научно-практической конференции «Электронная письменность народов Российской Федерации-2021 &amp; IWCLUL2021»; 2.1.2. право на перевод Статьи на иностранные языки; 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2.1.4. право на заключение сублицензионных договоров на передачу вышеперечисленных прав иным лицам.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 Лицензиат не берет на себя обязательство по предоставлению Автору отчетов об использовании Статьи.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Лицензиат вправе без согласования с Автором внести в Статью редакционную правку без искажения смысла статьи.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Лицензиат вправе направить статью третьим лицам для рецензирования. 2.6.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Лицензиат вправе использовать статью на территории всего мира.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ПРОЧИЕ УСЛОВИЯ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Все уведомления и сообщения должны направляться в письменной форме. 4. АДРЕСА И РЕКВИЗИТЫ СТОРОН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Автор: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Адрес регистрации по месту жительства: ____________________________________________________________________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Почтовый адрес: _______________________________________________________________ Паспорт серия __________ номер _________ кем и когда выдан ____________________________________________________________________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ПОДПИСИ СТОРОН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Автор: _______________ Лицензиат: ______________________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cs="Times New Roman" w:ascii="Times New Roman" w:hAnsi="Times New Roman"/>
          <w:color w:val="auto"/>
          <w:u w:val="single"/>
        </w:rPr>
      </w:r>
    </w:p>
    <w:p>
      <w:pPr>
        <w:pStyle w:val="3"/>
        <w:numPr>
          <w:ilvl w:val="2"/>
          <w:numId w:val="1"/>
        </w:numPr>
        <w:spacing w:before="0" w:after="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erif">
    <w:altName w:val="Times New Roman"/>
    <w:charset w:val="01"/>
    <w:family w:val="swiss"/>
    <w:pitch w:val="variable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Wingdings">
    <w:charset w:val="02"/>
    <w:family w:val="auto"/>
    <w:pitch w:val="fixed"/>
  </w:font>
  <w:font w:name="Symbol">
    <w:charset w:val="02"/>
    <w:family w:val="auto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rPr/>
      </w:pPr>
      <w:r>
        <w:rPr>
          <w:rStyle w:val="Style18"/>
        </w:rPr>
        <w:footnoteRef/>
      </w:r>
      <w:r>
        <w:rPr/>
        <w:t xml:space="preserve"> </w:t>
      </w:r>
      <w:r>
        <w:rPr/>
        <w:t xml:space="preserve">IWCLUL - International Workshop on Computational Linguistics </w:t>
      </w:r>
      <w:r>
        <w:rPr>
          <w:lang w:val="en-US"/>
        </w:rPr>
        <w:t>for</w:t>
      </w:r>
      <w:r>
        <w:rPr/>
        <w:t xml:space="preserve"> Uralic Languages (Международный семинар по компьютерной лингвистике для уральских языков)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szCs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cs="Mangal" w:eastAsia="SimSun"/>
      <w:color w:val="auto"/>
      <w:kern w:val="2"/>
      <w:sz w:val="24"/>
      <w:szCs w:val="24"/>
      <w:lang w:eastAsia="zh-CN" w:bidi="hi-IN" w:val="ru-RU"/>
    </w:rPr>
  </w:style>
  <w:style w:type="paragraph" w:styleId="3">
    <w:name w:val="Heading 3"/>
    <w:basedOn w:val="Style21"/>
    <w:next w:val="Style22"/>
    <w:qFormat/>
    <w:pPr>
      <w:spacing w:before="140" w:after="120"/>
      <w:outlineLvl w:val="2"/>
    </w:pPr>
    <w:rPr>
      <w:rFonts w:ascii="Liberation Serif" w:hAnsi="Liberation Serif" w:eastAsia="SimSun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OpenSymbol"/>
      <w:caps w:val="false"/>
      <w:smallCaps w:val="false"/>
      <w:color w:val="auto"/>
      <w:spacing w:val="0"/>
      <w:sz w:val="28"/>
      <w:szCs w:val="28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f127a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Style16" w:customStyle="1">
    <w:name w:val="Текст сноски Знак"/>
    <w:basedOn w:val="DefaultParagraphFont"/>
    <w:uiPriority w:val="99"/>
    <w:semiHidden/>
    <w:qFormat/>
    <w:rsid w:val="00e94a1b"/>
    <w:rPr>
      <w:rFonts w:ascii="Liberation Serif" w:hAnsi="Liberation Serif" w:cs="Mangal"/>
      <w:kern w:val="2"/>
      <w:szCs w:val="18"/>
      <w:lang w:eastAsia="zh-CN" w:bidi="hi-IN"/>
    </w:rPr>
  </w:style>
  <w:style w:type="character" w:styleId="Style17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94a1b"/>
    <w:rPr>
      <w:vertAlign w:val="superscript"/>
    </w:rPr>
  </w:style>
  <w:style w:type="character" w:styleId="ListLabel1" w:customStyle="1">
    <w:name w:val="ListLabel 1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11" w:customStyle="1">
    <w:name w:val="ListLabel 11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8"/>
      <w:szCs w:val="28"/>
    </w:rPr>
  </w:style>
  <w:style w:type="character" w:styleId="Style18" w:customStyle="1">
    <w:name w:val="Символ сноски"/>
    <w:qFormat/>
    <w:rPr/>
  </w:style>
  <w:style w:type="character" w:styleId="Style19" w:customStyle="1">
    <w:name w:val="Привязка концевой сноски"/>
    <w:rPr>
      <w:vertAlign w:val="superscript"/>
    </w:rPr>
  </w:style>
  <w:style w:type="character" w:styleId="Style20" w:customStyle="1">
    <w:name w:val="Символ концевой сноски"/>
    <w:qFormat/>
    <w:rPr/>
  </w:style>
  <w:style w:type="character" w:styleId="ListLabel13" w:customStyle="1">
    <w:name w:val="ListLabel 13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23" w:customStyle="1">
    <w:name w:val="ListLabel 23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24" w:customStyle="1">
    <w:name w:val="ListLabel 24"/>
    <w:qFormat/>
    <w:rPr>
      <w:rFonts w:ascii="Times New Roman" w:hAnsi="Times New Roman" w:cs="Times New Roman"/>
      <w:sz w:val="28"/>
      <w:szCs w:val="28"/>
    </w:rPr>
  </w:style>
  <w:style w:type="character" w:styleId="ListLabel25" w:customStyle="1">
    <w:name w:val="ListLabel 25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36" w:customStyle="1">
    <w:name w:val="ListLabel 36"/>
    <w:qFormat/>
    <w:rPr>
      <w:rFonts w:ascii="Times New Roman" w:hAnsi="Times New Roman" w:cs="Times New Roman"/>
      <w:sz w:val="28"/>
      <w:szCs w:val="28"/>
    </w:rPr>
  </w:style>
  <w:style w:type="character" w:styleId="TextkrperZchn" w:customStyle="1">
    <w:name w:val="Textkörper Zchn"/>
    <w:basedOn w:val="DefaultParagraphFont"/>
    <w:link w:val="Textkrper"/>
    <w:qFormat/>
    <w:rsid w:val="00bb1939"/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styleId="ListLabel37">
    <w:name w:val="ListLabel 37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47">
    <w:name w:val="ListLabel 47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28"/>
      <w:szCs w:val="28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>
    <w:name w:val="Body Text"/>
    <w:basedOn w:val="Normal"/>
    <w:link w:val="TextkrperZchn"/>
    <w:pPr>
      <w:spacing w:lineRule="auto" w:line="288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25" w:customStyle="1">
    <w:name w:val="Указатель"/>
    <w:basedOn w:val="Normal"/>
    <w:qFormat/>
    <w:pPr>
      <w:suppressLineNumbers/>
    </w:pPr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SimSun"/>
      <w:color w:val="auto"/>
      <w:kern w:val="0"/>
      <w:sz w:val="24"/>
      <w:szCs w:val="20"/>
      <w:lang w:eastAsia="zh-CN" w:val="ru-RU" w:bidi="ar-SA"/>
    </w:rPr>
  </w:style>
  <w:style w:type="paragraph" w:styleId="21" w:customStyle="1">
    <w:name w:val="Основной текст 21"/>
    <w:basedOn w:val="Normal"/>
    <w:qFormat/>
    <w:pPr/>
    <w:rPr>
      <w:sz w:val="28"/>
    </w:rPr>
  </w:style>
  <w:style w:type="paragraph" w:styleId="Listenabsatz1" w:customStyle="1">
    <w:name w:val="Listenabsatz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uiPriority w:val="99"/>
    <w:semiHidden/>
    <w:unhideWhenUsed/>
    <w:qFormat/>
    <w:rsid w:val="00ef127a"/>
    <w:pPr/>
    <w:rPr>
      <w:rFonts w:ascii="Segoe UI" w:hAnsi="Segoe UI"/>
      <w:sz w:val="18"/>
      <w:szCs w:val="16"/>
    </w:rPr>
  </w:style>
  <w:style w:type="paragraph" w:styleId="Style28">
    <w:name w:val="Footnote Text"/>
    <w:basedOn w:val="Normal"/>
    <w:uiPriority w:val="99"/>
    <w:semiHidden/>
    <w:unhideWhenUsed/>
    <w:rsid w:val="00e94a1b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ference@krags.ru" TargetMode="External"/><Relationship Id="rId4" Type="http://schemas.openxmlformats.org/officeDocument/2006/relationships/hyperlink" Target="mailto:m-fedina@mail.ru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EEAD-5492-41A7-9428-074589C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LibreOffice/6.2.6.2$Linux_x86 LibreOffice_project/684e730861356e74889dfe6dbddd3562aae2e6ad</Application>
  <Pages>10</Pages>
  <Words>1681</Words>
  <Characters>12361</Characters>
  <CharactersWithSpaces>13940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2021-02-19T11:46:00Z</dcterms:created>
  <dc:creator>fedina</dc:creator>
  <dc:description/>
  <dc:language>ru-RU</dc:language>
  <cp:lastModifiedBy>Timofey Arkhangelskiy</cp:lastModifiedBy>
  <cp:lastPrinted>2021-02-12T12:08:00Z</cp:lastPrinted>
  <dcterms:modified xsi:type="dcterms:W3CDTF">2021-03-19T13:21:00Z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